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60" w:rsidRPr="00E31360" w:rsidRDefault="00E313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Приложение</w:t>
      </w:r>
    </w:p>
    <w:p w:rsidR="00E31360" w:rsidRPr="00E31360" w:rsidRDefault="00E31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к решению</w:t>
      </w:r>
    </w:p>
    <w:p w:rsidR="00E31360" w:rsidRPr="00E31360" w:rsidRDefault="00E31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E31360" w:rsidRPr="00E31360" w:rsidRDefault="00E31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31360" w:rsidRPr="00E31360" w:rsidRDefault="00E31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Александровский район</w:t>
      </w:r>
    </w:p>
    <w:p w:rsidR="00E31360" w:rsidRPr="00E31360" w:rsidRDefault="00E31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31360" w:rsidRPr="00E31360" w:rsidRDefault="00E31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от 18 сентября 2008 г. N 203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E31360">
        <w:rPr>
          <w:rFonts w:ascii="Times New Roman" w:hAnsi="Times New Roman" w:cs="Times New Roman"/>
          <w:sz w:val="28"/>
          <w:szCs w:val="28"/>
        </w:rPr>
        <w:t>ПОЛОЖЕНИЕ</w:t>
      </w:r>
    </w:p>
    <w:p w:rsidR="00E31360" w:rsidRPr="00E31360" w:rsidRDefault="00E3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О ЕДИНОМ НАЛОГЕ НА ВМЕНЕННЫЙ ДОХОД</w:t>
      </w:r>
    </w:p>
    <w:p w:rsidR="00E31360" w:rsidRPr="00E31360" w:rsidRDefault="00E3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ДЛЯ ОТДЕЛЬНЫХ ВИДОВ ДЕЯТЕЛЬНОСТИ</w:t>
      </w:r>
    </w:p>
    <w:p w:rsidR="00984142" w:rsidRPr="00984142" w:rsidRDefault="00984142" w:rsidP="0098414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84142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984142" w:rsidRPr="00984142" w:rsidRDefault="00984142" w:rsidP="00984142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984142">
        <w:rPr>
          <w:rFonts w:ascii="Times New Roman" w:hAnsi="Times New Roman" w:cs="Times New Roman"/>
          <w:szCs w:val="22"/>
        </w:rPr>
        <w:t>(в ред. Решений Совета депутатов муниципального образования</w:t>
      </w:r>
      <w:proofErr w:type="gramEnd"/>
    </w:p>
    <w:p w:rsidR="00984142" w:rsidRPr="00984142" w:rsidRDefault="00984142" w:rsidP="0098414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84142">
        <w:rPr>
          <w:rFonts w:ascii="Times New Roman" w:hAnsi="Times New Roman" w:cs="Times New Roman"/>
          <w:szCs w:val="22"/>
        </w:rPr>
        <w:t>Александровский район Оренбургской области</w:t>
      </w:r>
    </w:p>
    <w:p w:rsidR="00984142" w:rsidRDefault="00984142" w:rsidP="009841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142">
        <w:rPr>
          <w:rFonts w:ascii="Times New Roman" w:hAnsi="Times New Roman" w:cs="Times New Roman"/>
          <w:szCs w:val="22"/>
        </w:rPr>
        <w:t>от 15.05.2013 N 227, от 28.12.2016 N 85)</w:t>
      </w:r>
    </w:p>
    <w:p w:rsidR="00984142" w:rsidRDefault="009841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42" w:rsidRDefault="009841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3136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346.26 части второй Налогового кодекса Российской Федерации и Федеральным законом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Федерации".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E31360">
        <w:rPr>
          <w:rFonts w:ascii="Times New Roman" w:hAnsi="Times New Roman" w:cs="Times New Roman"/>
          <w:sz w:val="28"/>
          <w:szCs w:val="28"/>
        </w:rPr>
        <w:t>2. Виды предпринимательской деятельности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(п. 1 в ред. Решения Совета депутатов муниципального образования Александровский район Оренбургской области от 28.12.2016 N 85)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3) оказания услуг по ремонту, техническому обслуживанию и мойке автомототранспортных средств;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lastRenderedPageBreak/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на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lastRenderedPageBreak/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3. Виды предпринимательской деятельности,</w:t>
      </w:r>
    </w:p>
    <w:p w:rsidR="00E31360" w:rsidRPr="00E31360" w:rsidRDefault="00E3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которых единый налог не применяется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360">
        <w:rPr>
          <w:rFonts w:ascii="Times New Roman" w:hAnsi="Times New Roman" w:cs="Times New Roman"/>
          <w:sz w:val="28"/>
          <w:szCs w:val="28"/>
        </w:rPr>
        <w:t>Единый налог не применяется в отношении видов предпринимательской деятельности, указанных в пункте 2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РФ.</w:t>
      </w:r>
      <w:proofErr w:type="gramEnd"/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4. Значения корректирующего коэффициента</w:t>
      </w:r>
    </w:p>
    <w:p w:rsidR="00E31360" w:rsidRPr="00E31360" w:rsidRDefault="00E3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базовой доходности К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>, определяемый по следующей формуле: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К2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 xml:space="preserve"> = А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x В x С x Д x V, где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А - индекс, учитывающий особенности видов предпринимательской деятельности, установленный в размере: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1) Оказание бытовых услуг - 0,8;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2) Оказание ветеринарных услуг - 1,0;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3) Оказание услуг по ремонту, техническому обслуживанию и мойке автомототранспортных средств - 1,0;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- 0,4;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5) Оказание автотранспортных услуг по перевозке грузов - 1,0;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lastRenderedPageBreak/>
        <w:t>6) Оказание автотранспортных услуг по перевозке пассажиров с количеством посадочных мест от 1 до 4 - 1,0;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7) Оказание автотранспортных услуг по перевозке пассажиров с количеством посадочных мест от 5 до 13 - 0,7;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8) Оказание автотранспортных услуг по перевозке пассажиров с количеством посадочных мест свыше 14 - 0,4;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9) Розничная торговля, осуществляемая через объекты стационарной торговой сети, имеющие торговые залы - 0,9;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10)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- 0,5;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11)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- 0,5;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12) Развозная и разносная розничная торговля - 0,5;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13) Реализация товаров с использованием торговых автоматов - 0,5;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14) Оказание услуг общественного питания через объект организации общественного питания, имеющий зал обслуживания посетителей - 0,9;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15) Оказание услуг общественного питания через объект организации общественного питания, не имеющий зала обслуживания посетителей - 0,9;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16)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17) Распространение наружной рекламы с использованием рекламных конструкций с автоматической сменой изображения - 0,09;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18) Распространение наружной рекламы с использованием электронных табло - 0,09;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19) Размещение рекламы с использованием внешних и внутренних поверхностей транспортных средств - 0,09;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20) Оказание услуг по временному размещению и проживанию - 1,0;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 xml:space="preserve">21)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</w:t>
      </w:r>
      <w:r w:rsidRPr="00E31360">
        <w:rPr>
          <w:rFonts w:ascii="Times New Roman" w:hAnsi="Times New Roman" w:cs="Times New Roman"/>
          <w:sz w:val="28"/>
          <w:szCs w:val="28"/>
        </w:rPr>
        <w:lastRenderedPageBreak/>
        <w:t>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- 0,4;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- 0,5;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- 0,5.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В - индекс, учитывающий особенности ведения предпринимательской деятельности в зависимости от типа населенного пункта.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Для всех видов деятельности, за исключением всех видов деятельности розничной торговли, распространения и (или) размещения наружной рекламы и оказания автотранспортных услуг по перевозке пассажиров и грузов: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- в населенных пунктах с численностью населения до 500 человек - индекс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установлен в размере 0,4;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- в населенных пунктах с численностью населения свыше 500 человек - индекс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установлен в размере 0,5.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Для всех видов деятельности розничной торговли, распространения и (или) размещения наружной рекламы: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- в населенных пунктах с численностью населения до 500 человек - индекс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установлен в размере 0,5;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- в населенных пунктах с численностью населения свыше 500 человек - индекс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установлен в размере 0,6.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Для оказания автотранспортных услуг по перевозке пассажиров и грузов индекс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установлен в размере 0,5.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С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lastRenderedPageBreak/>
        <w:t>1) Площадь торгового зала до 50 кв. метров - 1,0;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2) Площадь торгового зала от 50 до 100 кв. метров - 0,9;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3) Площадь торгового зала свыше 100 кв. метров - 0,8;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360">
        <w:rPr>
          <w:rFonts w:ascii="Times New Roman" w:hAnsi="Times New Roman" w:cs="Times New Roman"/>
          <w:sz w:val="28"/>
          <w:szCs w:val="28"/>
        </w:rPr>
        <w:t>Д - индекс, учитывающий особенности труда инвалидов I и II группы, родителей, на содержание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360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E31360">
        <w:rPr>
          <w:rFonts w:ascii="Times New Roman" w:hAnsi="Times New Roman" w:cs="Times New Roman"/>
          <w:sz w:val="28"/>
          <w:szCs w:val="28"/>
        </w:rPr>
        <w:t xml:space="preserve"> оплаты труда не менее 25 процентов, устанавливается в размере 0,5;</w:t>
      </w:r>
    </w:p>
    <w:p w:rsidR="00E31360" w:rsidRPr="00E31360" w:rsidRDefault="00E31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360" w:rsidRPr="00E31360" w:rsidRDefault="00E31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V - индекс, учитывающий ассортимент товара при розничной торговле: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360">
        <w:rPr>
          <w:rFonts w:ascii="Times New Roman" w:hAnsi="Times New Roman" w:cs="Times New Roman"/>
          <w:sz w:val="28"/>
          <w:szCs w:val="28"/>
        </w:rPr>
        <w:t>1)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2) Текстильные, трикотажные, швейные товары и обувь - 0,9;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E31360" w:rsidRPr="00E31360" w:rsidRDefault="00E31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360">
        <w:rPr>
          <w:rFonts w:ascii="Times New Roman" w:hAnsi="Times New Roman" w:cs="Times New Roman"/>
          <w:sz w:val="28"/>
          <w:szCs w:val="28"/>
        </w:rPr>
        <w:t>4) Смешанные товары и все остальные товары - 0,7;</w:t>
      </w:r>
    </w:p>
    <w:p w:rsidR="000808A6" w:rsidRPr="00E31360" w:rsidRDefault="00E31360" w:rsidP="00102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360">
        <w:rPr>
          <w:rFonts w:ascii="Times New Roman" w:hAnsi="Times New Roman" w:cs="Times New Roman"/>
          <w:sz w:val="28"/>
          <w:szCs w:val="28"/>
        </w:rPr>
        <w:t>5) Специализированная торговля товарами детского ассортимента, лекарственными средствами и изделиями медицинского назначения, семенами, саженцами, печатной книжкой,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sectPr w:rsidR="000808A6" w:rsidRPr="00E31360" w:rsidSect="0027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360"/>
    <w:rsid w:val="000808A6"/>
    <w:rsid w:val="001024E8"/>
    <w:rsid w:val="00984142"/>
    <w:rsid w:val="00E31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1765</Words>
  <Characters>10066</Characters>
  <Application>Microsoft Office Word</Application>
  <DocSecurity>0</DocSecurity>
  <Lines>83</Lines>
  <Paragraphs>23</Paragraphs>
  <ScaleCrop>false</ScaleCrop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2019-07-23T10:21:00Z</dcterms:created>
  <dcterms:modified xsi:type="dcterms:W3CDTF">2019-07-23T10:37:00Z</dcterms:modified>
</cp:coreProperties>
</file>